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E3C" w:rsidRPr="00C86E3C" w:rsidRDefault="00C86E3C" w:rsidP="00C86E3C">
      <w:pPr>
        <w:spacing w:after="0" w:line="240" w:lineRule="auto"/>
        <w:rPr>
          <w:rFonts w:ascii="Times New Roman" w:eastAsia="Calibri" w:hAnsi="Times New Roman" w:cs="Times New Roman"/>
          <w:i/>
          <w:iCs/>
          <w:sz w:val="24"/>
          <w:szCs w:val="24"/>
        </w:rPr>
      </w:pPr>
      <w:r w:rsidRPr="00C86E3C">
        <w:rPr>
          <w:rFonts w:ascii="Times New Roman" w:eastAsia="Calibri" w:hAnsi="Times New Roman" w:cs="Times New Roman"/>
          <w:b/>
          <w:sz w:val="24"/>
          <w:szCs w:val="24"/>
        </w:rPr>
        <w:t>Table 2.</w:t>
      </w:r>
      <w:r w:rsidRPr="00C86E3C">
        <w:rPr>
          <w:rFonts w:ascii="Times New Roman" w:eastAsia="Calibri" w:hAnsi="Times New Roman" w:cs="Times New Roman"/>
          <w:sz w:val="24"/>
          <w:szCs w:val="24"/>
        </w:rPr>
        <w:t xml:space="preserve"> </w:t>
      </w:r>
      <w:r w:rsidRPr="00C86E3C">
        <w:rPr>
          <w:rFonts w:ascii="Times New Roman" w:eastAsia="Calibri" w:hAnsi="Times New Roman" w:cs="Times New Roman"/>
          <w:iCs/>
          <w:sz w:val="24"/>
          <w:szCs w:val="24"/>
        </w:rPr>
        <w:t>Annual cost savings variations following a 30% decrease in drug costs, a 30% increase in pharmacist's salary and both simultaneously.</w:t>
      </w:r>
    </w:p>
    <w:p w:rsidR="00C86E3C" w:rsidRPr="00C86E3C" w:rsidRDefault="00C86E3C" w:rsidP="00C86E3C">
      <w:pPr>
        <w:spacing w:after="0" w:line="240" w:lineRule="auto"/>
        <w:jc w:val="center"/>
        <w:rPr>
          <w:rFonts w:ascii="Times New Roman" w:eastAsia="Calibri" w:hAnsi="Times New Roman" w:cs="Times New Roman"/>
          <w:i/>
          <w:iCs/>
          <w:sz w:val="24"/>
          <w:szCs w:val="24"/>
        </w:rPr>
      </w:pPr>
      <w:bookmarkStart w:id="0" w:name="_GoBack"/>
      <w:bookmarkEnd w:id="0"/>
    </w:p>
    <w:p w:rsidR="00C86E3C" w:rsidRPr="00C86E3C" w:rsidRDefault="00C86E3C" w:rsidP="00C86E3C">
      <w:pPr>
        <w:spacing w:after="0" w:line="240" w:lineRule="auto"/>
        <w:rPr>
          <w:rFonts w:ascii="Times New Roman" w:eastAsia="Calibri" w:hAnsi="Times New Roman" w:cs="Times New Roman"/>
          <w:i/>
          <w:iCs/>
          <w:sz w:val="24"/>
          <w:szCs w:val="24"/>
        </w:rPr>
      </w:pPr>
    </w:p>
    <w:tbl>
      <w:tblPr>
        <w:tblpPr w:leftFromText="141" w:rightFromText="141" w:vertAnchor="page" w:horzAnchor="margin" w:tblpXSpec="center" w:tblpY="3076"/>
        <w:tblW w:w="14459" w:type="dxa"/>
        <w:tblLayout w:type="fixed"/>
        <w:tblCellMar>
          <w:left w:w="70" w:type="dxa"/>
          <w:right w:w="70" w:type="dxa"/>
        </w:tblCellMar>
        <w:tblLook w:val="04A0" w:firstRow="1" w:lastRow="0" w:firstColumn="1" w:lastColumn="0" w:noHBand="0" w:noVBand="1"/>
      </w:tblPr>
      <w:tblGrid>
        <w:gridCol w:w="2552"/>
        <w:gridCol w:w="1701"/>
        <w:gridCol w:w="1417"/>
        <w:gridCol w:w="1560"/>
        <w:gridCol w:w="1417"/>
        <w:gridCol w:w="1559"/>
        <w:gridCol w:w="1418"/>
        <w:gridCol w:w="1559"/>
        <w:gridCol w:w="1276"/>
      </w:tblGrid>
      <w:tr w:rsidR="00C86E3C" w:rsidRPr="00C86E3C" w:rsidTr="00C86E3C">
        <w:trPr>
          <w:trHeight w:val="699"/>
        </w:trPr>
        <w:tc>
          <w:tcPr>
            <w:tcW w:w="2552" w:type="dxa"/>
            <w:tcBorders>
              <w:top w:val="nil"/>
              <w:left w:val="nil"/>
              <w:bottom w:val="nil"/>
              <w:right w:val="nil"/>
            </w:tcBorders>
            <w:vAlign w:val="bottom"/>
          </w:tcPr>
          <w:p w:rsidR="00C86E3C" w:rsidRPr="00C86E3C" w:rsidRDefault="00C86E3C" w:rsidP="00C86E3C">
            <w:pPr>
              <w:rPr>
                <w:rFonts w:ascii="Times New Roman" w:eastAsia="Times New Roman" w:hAnsi="Times New Roman" w:cs="Times New Roman"/>
                <w:sz w:val="24"/>
                <w:szCs w:val="24"/>
                <w:lang w:eastAsia="fr-FR"/>
              </w:rPr>
            </w:pPr>
            <w:r w:rsidRPr="00C86E3C">
              <w:rPr>
                <w:rFonts w:ascii="Times New Roman" w:eastAsia="Times New Roman" w:hAnsi="Times New Roman" w:cs="Times New Roman"/>
                <w:color w:val="000000"/>
                <w:sz w:val="24"/>
                <w:szCs w:val="24"/>
                <w:lang w:eastAsia="fr-FR"/>
              </w:rPr>
              <w:t> </w:t>
            </w:r>
          </w:p>
        </w:tc>
        <w:tc>
          <w:tcPr>
            <w:tcW w:w="3118"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eastAsia="fr-FR"/>
              </w:rPr>
            </w:pPr>
            <w:r w:rsidRPr="00C86E3C">
              <w:rPr>
                <w:rFonts w:ascii="Times New Roman" w:eastAsia="Times New Roman" w:hAnsi="Times New Roman" w:cs="Times New Roman"/>
                <w:b/>
                <w:bCs/>
                <w:color w:val="000000"/>
                <w:sz w:val="24"/>
                <w:szCs w:val="24"/>
                <w:lang w:eastAsia="fr-FR"/>
              </w:rPr>
              <w:t>Using baseline drug costs &amp; pharmacist’s salary</w:t>
            </w:r>
          </w:p>
        </w:tc>
        <w:tc>
          <w:tcPr>
            <w:tcW w:w="2977" w:type="dxa"/>
            <w:gridSpan w:val="2"/>
            <w:tcBorders>
              <w:top w:val="single" w:sz="4" w:space="0" w:color="auto"/>
              <w:left w:val="nil"/>
              <w:bottom w:val="single" w:sz="4" w:space="0" w:color="auto"/>
              <w:right w:val="single" w:sz="4" w:space="0" w:color="000000"/>
            </w:tcBorders>
            <w:shd w:val="clear" w:color="000000"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 xml:space="preserve">30% </w:t>
            </w:r>
            <w:proofErr w:type="spellStart"/>
            <w:r w:rsidRPr="00C86E3C">
              <w:rPr>
                <w:rFonts w:ascii="Times New Roman" w:eastAsia="Times New Roman" w:hAnsi="Times New Roman" w:cs="Times New Roman"/>
                <w:b/>
                <w:bCs/>
                <w:color w:val="000000"/>
                <w:sz w:val="24"/>
                <w:szCs w:val="24"/>
                <w:lang w:val="fr-FR" w:eastAsia="fr-FR"/>
              </w:rPr>
              <w:t>decrease</w:t>
            </w:r>
            <w:proofErr w:type="spellEnd"/>
            <w:r w:rsidRPr="00C86E3C">
              <w:rPr>
                <w:rFonts w:ascii="Times New Roman" w:eastAsia="Times New Roman" w:hAnsi="Times New Roman" w:cs="Times New Roman"/>
                <w:b/>
                <w:bCs/>
                <w:color w:val="000000"/>
                <w:sz w:val="24"/>
                <w:szCs w:val="24"/>
                <w:lang w:val="fr-FR" w:eastAsia="fr-FR"/>
              </w:rPr>
              <w:t xml:space="preserve"> in </w:t>
            </w:r>
            <w:proofErr w:type="spellStart"/>
            <w:r w:rsidRPr="00C86E3C">
              <w:rPr>
                <w:rFonts w:ascii="Times New Roman" w:eastAsia="Times New Roman" w:hAnsi="Times New Roman" w:cs="Times New Roman"/>
                <w:b/>
                <w:bCs/>
                <w:color w:val="000000"/>
                <w:sz w:val="24"/>
                <w:szCs w:val="24"/>
                <w:lang w:val="fr-FR" w:eastAsia="fr-FR"/>
              </w:rPr>
              <w:t>drug</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costs</w:t>
            </w:r>
            <w:proofErr w:type="spellEnd"/>
          </w:p>
        </w:tc>
        <w:tc>
          <w:tcPr>
            <w:tcW w:w="2977"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 xml:space="preserve">30% </w:t>
            </w:r>
            <w:proofErr w:type="spellStart"/>
            <w:r w:rsidRPr="00C86E3C">
              <w:rPr>
                <w:rFonts w:ascii="Times New Roman" w:eastAsia="Times New Roman" w:hAnsi="Times New Roman" w:cs="Times New Roman"/>
                <w:b/>
                <w:bCs/>
                <w:color w:val="000000"/>
                <w:sz w:val="24"/>
                <w:szCs w:val="24"/>
                <w:lang w:val="fr-FR" w:eastAsia="fr-FR"/>
              </w:rPr>
              <w:t>increase</w:t>
            </w:r>
            <w:proofErr w:type="spellEnd"/>
            <w:r w:rsidRPr="00C86E3C">
              <w:rPr>
                <w:rFonts w:ascii="Times New Roman" w:eastAsia="Times New Roman" w:hAnsi="Times New Roman" w:cs="Times New Roman"/>
                <w:b/>
                <w:bCs/>
                <w:color w:val="000000"/>
                <w:sz w:val="24"/>
                <w:szCs w:val="24"/>
                <w:lang w:val="fr-FR" w:eastAsia="fr-FR"/>
              </w:rPr>
              <w:t xml:space="preserve"> in </w:t>
            </w:r>
            <w:proofErr w:type="spellStart"/>
            <w:r w:rsidRPr="00C86E3C">
              <w:rPr>
                <w:rFonts w:ascii="Times New Roman" w:eastAsia="Times New Roman" w:hAnsi="Times New Roman" w:cs="Times New Roman"/>
                <w:b/>
                <w:bCs/>
                <w:color w:val="000000"/>
                <w:sz w:val="24"/>
                <w:szCs w:val="24"/>
                <w:lang w:val="fr-FR" w:eastAsia="fr-FR"/>
              </w:rPr>
              <w:t>pharmacist’s</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salary</w:t>
            </w:r>
            <w:proofErr w:type="spellEnd"/>
          </w:p>
        </w:tc>
        <w:tc>
          <w:tcPr>
            <w:tcW w:w="2835" w:type="dxa"/>
            <w:gridSpan w:val="2"/>
            <w:tcBorders>
              <w:top w:val="single" w:sz="4" w:space="0" w:color="auto"/>
              <w:left w:val="nil"/>
              <w:bottom w:val="single" w:sz="4" w:space="0" w:color="auto"/>
              <w:right w:val="single" w:sz="4" w:space="0" w:color="auto"/>
            </w:tcBorders>
            <w:shd w:val="clear" w:color="auto"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eastAsia="fr-FR"/>
              </w:rPr>
            </w:pPr>
            <w:r w:rsidRPr="00C86E3C">
              <w:rPr>
                <w:rFonts w:ascii="Times New Roman" w:eastAsia="Times New Roman" w:hAnsi="Times New Roman" w:cs="Times New Roman"/>
                <w:b/>
                <w:bCs/>
                <w:color w:val="000000"/>
                <w:sz w:val="24"/>
                <w:szCs w:val="24"/>
                <w:lang w:eastAsia="fr-FR"/>
              </w:rPr>
              <w:t>30% decrease in drug costs &amp; 30% increase in pharmacist's salary</w:t>
            </w:r>
          </w:p>
        </w:tc>
      </w:tr>
      <w:tr w:rsidR="00C86E3C" w:rsidRPr="00C86E3C" w:rsidTr="00C86E3C">
        <w:trPr>
          <w:trHeight w:val="370"/>
        </w:trPr>
        <w:tc>
          <w:tcPr>
            <w:tcW w:w="2552" w:type="dxa"/>
            <w:tcBorders>
              <w:top w:val="single" w:sz="4" w:space="0" w:color="auto"/>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color w:val="000000"/>
                <w:sz w:val="24"/>
                <w:szCs w:val="24"/>
                <w:lang w:eastAsia="fr-FR"/>
              </w:rPr>
            </w:pPr>
          </w:p>
        </w:tc>
        <w:tc>
          <w:tcPr>
            <w:tcW w:w="1701" w:type="dxa"/>
            <w:tcBorders>
              <w:top w:val="nil"/>
              <w:left w:val="nil"/>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 xml:space="preserve">Total </w:t>
            </w:r>
          </w:p>
        </w:tc>
        <w:tc>
          <w:tcPr>
            <w:tcW w:w="1417" w:type="dxa"/>
            <w:tcBorders>
              <w:top w:val="nil"/>
              <w:left w:val="nil"/>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Per intervention</w:t>
            </w:r>
          </w:p>
        </w:tc>
        <w:tc>
          <w:tcPr>
            <w:tcW w:w="1560" w:type="dxa"/>
            <w:tcBorders>
              <w:top w:val="nil"/>
              <w:left w:val="nil"/>
              <w:bottom w:val="single" w:sz="4" w:space="0" w:color="auto"/>
              <w:right w:val="single" w:sz="4" w:space="0" w:color="auto"/>
            </w:tcBorders>
            <w:shd w:val="clear" w:color="000000"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Total</w:t>
            </w:r>
          </w:p>
        </w:tc>
        <w:tc>
          <w:tcPr>
            <w:tcW w:w="1417" w:type="dxa"/>
            <w:tcBorders>
              <w:top w:val="nil"/>
              <w:left w:val="nil"/>
              <w:bottom w:val="single" w:sz="4" w:space="0" w:color="auto"/>
              <w:right w:val="single" w:sz="4" w:space="0" w:color="auto"/>
            </w:tcBorders>
            <w:shd w:val="clear" w:color="000000"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Per intervention</w:t>
            </w:r>
          </w:p>
        </w:tc>
        <w:tc>
          <w:tcPr>
            <w:tcW w:w="1559" w:type="dxa"/>
            <w:tcBorders>
              <w:top w:val="nil"/>
              <w:left w:val="nil"/>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Total</w:t>
            </w:r>
          </w:p>
        </w:tc>
        <w:tc>
          <w:tcPr>
            <w:tcW w:w="1418" w:type="dxa"/>
            <w:tcBorders>
              <w:top w:val="nil"/>
              <w:left w:val="nil"/>
              <w:bottom w:val="single" w:sz="4" w:space="0" w:color="auto"/>
              <w:right w:val="single" w:sz="4" w:space="0" w:color="auto"/>
            </w:tcBorders>
            <w:shd w:val="clear" w:color="000000" w:fill="D9D9D9"/>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Per intervention</w:t>
            </w:r>
          </w:p>
        </w:tc>
        <w:tc>
          <w:tcPr>
            <w:tcW w:w="1559" w:type="dxa"/>
            <w:tcBorders>
              <w:top w:val="nil"/>
              <w:left w:val="nil"/>
              <w:bottom w:val="single" w:sz="4" w:space="0" w:color="auto"/>
              <w:right w:val="single" w:sz="4" w:space="0" w:color="auto"/>
            </w:tcBorders>
            <w:shd w:val="clear" w:color="auto"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Total</w:t>
            </w:r>
          </w:p>
        </w:tc>
        <w:tc>
          <w:tcPr>
            <w:tcW w:w="1276" w:type="dxa"/>
            <w:tcBorders>
              <w:top w:val="nil"/>
              <w:left w:val="nil"/>
              <w:bottom w:val="single" w:sz="4" w:space="0" w:color="auto"/>
              <w:right w:val="single" w:sz="4" w:space="0" w:color="auto"/>
            </w:tcBorders>
            <w:shd w:val="clear" w:color="auto" w:fill="F2F2F2"/>
            <w:noWrap/>
            <w:vAlign w:val="center"/>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Per intervention</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eastAsia="fr-FR"/>
              </w:rPr>
            </w:pPr>
            <w:r w:rsidRPr="00C86E3C">
              <w:rPr>
                <w:rFonts w:ascii="Times New Roman" w:eastAsia="Times New Roman" w:hAnsi="Times New Roman" w:cs="Times New Roman"/>
                <w:b/>
                <w:bCs/>
                <w:color w:val="000000"/>
                <w:sz w:val="24"/>
                <w:szCs w:val="24"/>
                <w:lang w:eastAsia="fr-FR"/>
              </w:rPr>
              <w:t>Annual drug cost before interventions</w:t>
            </w:r>
          </w:p>
        </w:tc>
        <w:tc>
          <w:tcPr>
            <w:tcW w:w="1701"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$1</w:t>
            </w:r>
            <w:proofErr w:type="gramStart"/>
            <w:r w:rsidRPr="00C86E3C">
              <w:rPr>
                <w:rFonts w:ascii="Times New Roman" w:eastAsia="Calibri" w:hAnsi="Times New Roman" w:cs="Times New Roman"/>
                <w:b/>
                <w:bCs/>
                <w:sz w:val="24"/>
                <w:szCs w:val="24"/>
                <w:lang w:val="fr-FR"/>
              </w:rPr>
              <w:t>,734,681.00</w:t>
            </w:r>
            <w:proofErr w:type="gramEnd"/>
            <w:r w:rsidRPr="00C86E3C">
              <w:rPr>
                <w:rFonts w:ascii="Times New Roman" w:eastAsia="Calibri" w:hAnsi="Times New Roman" w:cs="Times New Roman"/>
                <w:b/>
                <w:bCs/>
                <w:sz w:val="24"/>
                <w:szCs w:val="24"/>
                <w:lang w:val="fr-FR"/>
              </w:rPr>
              <w:t xml:space="preserve"> </w:t>
            </w:r>
          </w:p>
        </w:tc>
        <w:tc>
          <w:tcPr>
            <w:tcW w:w="1417"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$96 371.17 </w:t>
            </w:r>
          </w:p>
        </w:tc>
        <w:tc>
          <w:tcPr>
            <w:tcW w:w="1560"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w:t>
            </w:r>
            <w:proofErr w:type="gramStart"/>
            <w:r w:rsidRPr="00C86E3C">
              <w:rPr>
                <w:rFonts w:ascii="Times New Roman" w:eastAsia="Calibri" w:hAnsi="Times New Roman" w:cs="Times New Roman"/>
                <w:b/>
                <w:bCs/>
                <w:sz w:val="24"/>
                <w:szCs w:val="24"/>
                <w:lang w:val="fr-FR"/>
              </w:rPr>
              <w:t>,214,276.70</w:t>
            </w:r>
            <w:proofErr w:type="gramEnd"/>
            <w:r w:rsidRPr="00C86E3C">
              <w:rPr>
                <w:rFonts w:ascii="Times New Roman" w:eastAsia="Calibri" w:hAnsi="Times New Roman" w:cs="Times New Roman"/>
                <w:b/>
                <w:bCs/>
                <w:sz w:val="24"/>
                <w:szCs w:val="24"/>
                <w:lang w:val="fr-FR"/>
              </w:rPr>
              <w:t xml:space="preserve"> </w:t>
            </w:r>
          </w:p>
        </w:tc>
        <w:tc>
          <w:tcPr>
            <w:tcW w:w="1417"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$67,459.82 </w:t>
            </w:r>
          </w:p>
        </w:tc>
        <w:tc>
          <w:tcPr>
            <w:tcW w:w="1559"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w:t>
            </w:r>
            <w:proofErr w:type="gramStart"/>
            <w:r w:rsidRPr="00C86E3C">
              <w:rPr>
                <w:rFonts w:ascii="Times New Roman" w:eastAsia="Calibri" w:hAnsi="Times New Roman" w:cs="Times New Roman"/>
                <w:b/>
                <w:bCs/>
                <w:sz w:val="24"/>
                <w:szCs w:val="24"/>
                <w:lang w:val="fr-FR"/>
              </w:rPr>
              <w:t>,734,681.00</w:t>
            </w:r>
            <w:proofErr w:type="gramEnd"/>
            <w:r w:rsidRPr="00C86E3C">
              <w:rPr>
                <w:rFonts w:ascii="Times New Roman" w:eastAsia="Calibri" w:hAnsi="Times New Roman" w:cs="Times New Roman"/>
                <w:b/>
                <w:bCs/>
                <w:sz w:val="24"/>
                <w:szCs w:val="24"/>
                <w:lang w:val="fr-FR"/>
              </w:rPr>
              <w:t xml:space="preserve"> </w:t>
            </w:r>
          </w:p>
        </w:tc>
        <w:tc>
          <w:tcPr>
            <w:tcW w:w="1418"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$96,371.17 </w:t>
            </w:r>
          </w:p>
        </w:tc>
        <w:tc>
          <w:tcPr>
            <w:tcW w:w="1559"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w:t>
            </w:r>
            <w:proofErr w:type="gramStart"/>
            <w:r w:rsidRPr="00C86E3C">
              <w:rPr>
                <w:rFonts w:ascii="Times New Roman" w:eastAsia="Calibri" w:hAnsi="Times New Roman" w:cs="Times New Roman"/>
                <w:b/>
                <w:bCs/>
                <w:sz w:val="24"/>
                <w:szCs w:val="24"/>
                <w:lang w:val="fr-FR"/>
              </w:rPr>
              <w:t>,214,276.70</w:t>
            </w:r>
            <w:proofErr w:type="gramEnd"/>
            <w:r w:rsidRPr="00C86E3C">
              <w:rPr>
                <w:rFonts w:ascii="Times New Roman" w:eastAsia="Calibri" w:hAnsi="Times New Roman" w:cs="Times New Roman"/>
                <w:b/>
                <w:bCs/>
                <w:sz w:val="24"/>
                <w:szCs w:val="24"/>
                <w:lang w:val="fr-FR"/>
              </w:rPr>
              <w:t xml:space="preserve"> </w:t>
            </w:r>
          </w:p>
        </w:tc>
        <w:tc>
          <w:tcPr>
            <w:tcW w:w="1276"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$67,459.82 </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eastAsia="fr-FR"/>
              </w:rPr>
            </w:pPr>
            <w:r w:rsidRPr="00C86E3C">
              <w:rPr>
                <w:rFonts w:ascii="Times New Roman" w:eastAsia="Times New Roman" w:hAnsi="Times New Roman" w:cs="Times New Roman"/>
                <w:b/>
                <w:bCs/>
                <w:color w:val="000000"/>
                <w:sz w:val="24"/>
                <w:szCs w:val="24"/>
                <w:lang w:eastAsia="fr-FR"/>
              </w:rPr>
              <w:t>Annual drug cost after interventions</w:t>
            </w:r>
          </w:p>
        </w:tc>
        <w:tc>
          <w:tcPr>
            <w:tcW w:w="1701"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rPr>
              <w:t xml:space="preserve">  </w:t>
            </w:r>
            <w:r w:rsidRPr="00C86E3C">
              <w:rPr>
                <w:rFonts w:ascii="Times New Roman" w:eastAsia="Calibri" w:hAnsi="Times New Roman" w:cs="Times New Roman"/>
                <w:b/>
                <w:bCs/>
                <w:sz w:val="24"/>
                <w:szCs w:val="24"/>
                <w:lang w:val="fr-FR"/>
              </w:rPr>
              <w:t>$1</w:t>
            </w:r>
            <w:proofErr w:type="gramStart"/>
            <w:r w:rsidRPr="00C86E3C">
              <w:rPr>
                <w:rFonts w:ascii="Times New Roman" w:eastAsia="Calibri" w:hAnsi="Times New Roman" w:cs="Times New Roman"/>
                <w:b/>
                <w:bCs/>
                <w:sz w:val="24"/>
                <w:szCs w:val="24"/>
                <w:lang w:val="fr-FR"/>
              </w:rPr>
              <w:t>,379,612.00</w:t>
            </w:r>
            <w:proofErr w:type="gramEnd"/>
          </w:p>
        </w:tc>
        <w:tc>
          <w:tcPr>
            <w:tcW w:w="1417"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$76,645.11 </w:t>
            </w:r>
          </w:p>
        </w:tc>
        <w:tc>
          <w:tcPr>
            <w:tcW w:w="1560"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$965,728.40 </w:t>
            </w:r>
          </w:p>
        </w:tc>
        <w:tc>
          <w:tcPr>
            <w:tcW w:w="1417"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$53,651.58 </w:t>
            </w:r>
          </w:p>
        </w:tc>
        <w:tc>
          <w:tcPr>
            <w:tcW w:w="1559"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w:t>
            </w:r>
            <w:proofErr w:type="gramStart"/>
            <w:r w:rsidRPr="00C86E3C">
              <w:rPr>
                <w:rFonts w:ascii="Times New Roman" w:eastAsia="Calibri" w:hAnsi="Times New Roman" w:cs="Times New Roman"/>
                <w:b/>
                <w:bCs/>
                <w:sz w:val="24"/>
                <w:szCs w:val="24"/>
                <w:lang w:val="fr-FR"/>
              </w:rPr>
              <w:t>,379,612.00</w:t>
            </w:r>
            <w:proofErr w:type="gramEnd"/>
            <w:r w:rsidRPr="00C86E3C">
              <w:rPr>
                <w:rFonts w:ascii="Times New Roman" w:eastAsia="Calibri" w:hAnsi="Times New Roman" w:cs="Times New Roman"/>
                <w:b/>
                <w:bCs/>
                <w:sz w:val="24"/>
                <w:szCs w:val="24"/>
                <w:lang w:val="fr-FR"/>
              </w:rPr>
              <w:t xml:space="preserve"> </w:t>
            </w:r>
          </w:p>
        </w:tc>
        <w:tc>
          <w:tcPr>
            <w:tcW w:w="1418"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$76,645.11 </w:t>
            </w:r>
          </w:p>
        </w:tc>
        <w:tc>
          <w:tcPr>
            <w:tcW w:w="1559"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$965,728.40 </w:t>
            </w:r>
          </w:p>
        </w:tc>
        <w:tc>
          <w:tcPr>
            <w:tcW w:w="1276"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$53,651.58 </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proofErr w:type="spellStart"/>
            <w:r w:rsidRPr="00C86E3C">
              <w:rPr>
                <w:rFonts w:ascii="Times New Roman" w:eastAsia="Times New Roman" w:hAnsi="Times New Roman" w:cs="Times New Roman"/>
                <w:b/>
                <w:bCs/>
                <w:color w:val="000000"/>
                <w:sz w:val="24"/>
                <w:szCs w:val="24"/>
                <w:lang w:val="fr-FR" w:eastAsia="fr-FR"/>
              </w:rPr>
              <w:t>Annual</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cost</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savings</w:t>
            </w:r>
            <w:proofErr w:type="spellEnd"/>
          </w:p>
        </w:tc>
        <w:tc>
          <w:tcPr>
            <w:tcW w:w="1701"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$355,069.00 </w:t>
            </w:r>
          </w:p>
        </w:tc>
        <w:tc>
          <w:tcPr>
            <w:tcW w:w="1417"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$19,726.06 </w:t>
            </w:r>
          </w:p>
        </w:tc>
        <w:tc>
          <w:tcPr>
            <w:tcW w:w="1560"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$248,548.30 </w:t>
            </w:r>
          </w:p>
        </w:tc>
        <w:tc>
          <w:tcPr>
            <w:tcW w:w="1417"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$13,808.24 </w:t>
            </w:r>
          </w:p>
        </w:tc>
        <w:tc>
          <w:tcPr>
            <w:tcW w:w="1559"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$355,069.00 </w:t>
            </w:r>
          </w:p>
        </w:tc>
        <w:tc>
          <w:tcPr>
            <w:tcW w:w="1418"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$19,726.06 </w:t>
            </w:r>
          </w:p>
        </w:tc>
        <w:tc>
          <w:tcPr>
            <w:tcW w:w="1559"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$248,548.30 </w:t>
            </w:r>
          </w:p>
        </w:tc>
        <w:tc>
          <w:tcPr>
            <w:tcW w:w="1276"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$13,808.24 </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proofErr w:type="spellStart"/>
            <w:r w:rsidRPr="00C86E3C">
              <w:rPr>
                <w:rFonts w:ascii="Times New Roman" w:eastAsia="Times New Roman" w:hAnsi="Times New Roman" w:cs="Times New Roman"/>
                <w:b/>
                <w:bCs/>
                <w:color w:val="000000"/>
                <w:sz w:val="24"/>
                <w:szCs w:val="24"/>
                <w:lang w:val="fr-FR" w:eastAsia="fr-FR"/>
              </w:rPr>
              <w:t>Pharmacist’s</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salary</w:t>
            </w:r>
            <w:proofErr w:type="spellEnd"/>
          </w:p>
        </w:tc>
        <w:tc>
          <w:tcPr>
            <w:tcW w:w="1701"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$130,000.00 </w:t>
            </w:r>
          </w:p>
        </w:tc>
        <w:tc>
          <w:tcPr>
            <w:tcW w:w="1417"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$7,222.22 </w:t>
            </w:r>
          </w:p>
        </w:tc>
        <w:tc>
          <w:tcPr>
            <w:tcW w:w="1560"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$130,000.00 </w:t>
            </w:r>
          </w:p>
        </w:tc>
        <w:tc>
          <w:tcPr>
            <w:tcW w:w="1417"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$7,222.22 </w:t>
            </w:r>
          </w:p>
        </w:tc>
        <w:tc>
          <w:tcPr>
            <w:tcW w:w="1559"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$169,000.00 </w:t>
            </w:r>
          </w:p>
        </w:tc>
        <w:tc>
          <w:tcPr>
            <w:tcW w:w="1418"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$9,388.89 </w:t>
            </w:r>
          </w:p>
        </w:tc>
        <w:tc>
          <w:tcPr>
            <w:tcW w:w="1559"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$169,000.00 </w:t>
            </w:r>
          </w:p>
        </w:tc>
        <w:tc>
          <w:tcPr>
            <w:tcW w:w="1276"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$9,388.89 </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bottom"/>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proofErr w:type="spellStart"/>
            <w:r w:rsidRPr="00C86E3C">
              <w:rPr>
                <w:rFonts w:ascii="Times New Roman" w:eastAsia="Times New Roman" w:hAnsi="Times New Roman" w:cs="Times New Roman"/>
                <w:b/>
                <w:bCs/>
                <w:color w:val="000000"/>
                <w:sz w:val="24"/>
                <w:szCs w:val="24"/>
                <w:lang w:val="fr-FR" w:eastAsia="fr-FR"/>
              </w:rPr>
              <w:t>Annual</w:t>
            </w:r>
            <w:proofErr w:type="spellEnd"/>
            <w:r w:rsidRPr="00C86E3C">
              <w:rPr>
                <w:rFonts w:ascii="Times New Roman" w:eastAsia="Times New Roman" w:hAnsi="Times New Roman" w:cs="Times New Roman"/>
                <w:b/>
                <w:bCs/>
                <w:color w:val="000000"/>
                <w:sz w:val="24"/>
                <w:szCs w:val="24"/>
                <w:lang w:val="fr-FR" w:eastAsia="fr-FR"/>
              </w:rPr>
              <w:t xml:space="preserve"> net </w:t>
            </w:r>
            <w:proofErr w:type="spellStart"/>
            <w:r w:rsidRPr="00C86E3C">
              <w:rPr>
                <w:rFonts w:ascii="Times New Roman" w:eastAsia="Times New Roman" w:hAnsi="Times New Roman" w:cs="Times New Roman"/>
                <w:b/>
                <w:bCs/>
                <w:color w:val="000000"/>
                <w:sz w:val="24"/>
                <w:szCs w:val="24"/>
                <w:lang w:val="fr-FR" w:eastAsia="fr-FR"/>
              </w:rPr>
              <w:t>cost</w:t>
            </w:r>
            <w:proofErr w:type="spellEnd"/>
            <w:r w:rsidRPr="00C86E3C">
              <w:rPr>
                <w:rFonts w:ascii="Times New Roman" w:eastAsia="Times New Roman" w:hAnsi="Times New Roman" w:cs="Times New Roman"/>
                <w:b/>
                <w:bCs/>
                <w:color w:val="000000"/>
                <w:sz w:val="24"/>
                <w:szCs w:val="24"/>
                <w:lang w:val="fr-FR" w:eastAsia="fr-FR"/>
              </w:rPr>
              <w:t xml:space="preserve"> </w:t>
            </w:r>
            <w:proofErr w:type="spellStart"/>
            <w:r w:rsidRPr="00C86E3C">
              <w:rPr>
                <w:rFonts w:ascii="Times New Roman" w:eastAsia="Times New Roman" w:hAnsi="Times New Roman" w:cs="Times New Roman"/>
                <w:b/>
                <w:bCs/>
                <w:color w:val="000000"/>
                <w:sz w:val="24"/>
                <w:szCs w:val="24"/>
                <w:lang w:val="fr-FR" w:eastAsia="fr-FR"/>
              </w:rPr>
              <w:t>savings</w:t>
            </w:r>
            <w:proofErr w:type="spellEnd"/>
          </w:p>
        </w:tc>
        <w:tc>
          <w:tcPr>
            <w:tcW w:w="1701"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$225,069.00 </w:t>
            </w:r>
          </w:p>
        </w:tc>
        <w:tc>
          <w:tcPr>
            <w:tcW w:w="1417"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$12,503.83 </w:t>
            </w:r>
          </w:p>
        </w:tc>
        <w:tc>
          <w:tcPr>
            <w:tcW w:w="1560"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$118,548.30 </w:t>
            </w:r>
          </w:p>
        </w:tc>
        <w:tc>
          <w:tcPr>
            <w:tcW w:w="1417" w:type="dxa"/>
            <w:tcBorders>
              <w:top w:val="nil"/>
              <w:left w:val="nil"/>
              <w:bottom w:val="single" w:sz="4" w:space="0" w:color="auto"/>
              <w:right w:val="single" w:sz="4" w:space="0" w:color="auto"/>
            </w:tcBorders>
            <w:shd w:val="clear" w:color="000000"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$6,586.02 </w:t>
            </w:r>
          </w:p>
        </w:tc>
        <w:tc>
          <w:tcPr>
            <w:tcW w:w="1559"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$186,069.00 </w:t>
            </w:r>
          </w:p>
        </w:tc>
        <w:tc>
          <w:tcPr>
            <w:tcW w:w="1418" w:type="dxa"/>
            <w:tcBorders>
              <w:top w:val="nil"/>
              <w:left w:val="nil"/>
              <w:bottom w:val="single" w:sz="4" w:space="0" w:color="auto"/>
              <w:right w:val="single" w:sz="4" w:space="0" w:color="auto"/>
            </w:tcBorders>
            <w:shd w:val="clear" w:color="000000" w:fill="D9D9D9"/>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$10,337.17 </w:t>
            </w:r>
          </w:p>
        </w:tc>
        <w:tc>
          <w:tcPr>
            <w:tcW w:w="1559"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$79,548.30 </w:t>
            </w:r>
          </w:p>
        </w:tc>
        <w:tc>
          <w:tcPr>
            <w:tcW w:w="1276" w:type="dxa"/>
            <w:tcBorders>
              <w:top w:val="nil"/>
              <w:left w:val="nil"/>
              <w:bottom w:val="single" w:sz="4" w:space="0" w:color="auto"/>
              <w:right w:val="single" w:sz="4" w:space="0" w:color="auto"/>
            </w:tcBorders>
            <w:shd w:val="clear" w:color="auto" w:fill="F2F2F2"/>
            <w:noWrap/>
            <w:hideMark/>
          </w:tcPr>
          <w:p w:rsidR="00C86E3C" w:rsidRPr="00C86E3C" w:rsidRDefault="00C86E3C" w:rsidP="00C86E3C">
            <w:pPr>
              <w:spacing w:after="0" w:line="240" w:lineRule="auto"/>
              <w:jc w:val="right"/>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sz w:val="24"/>
                <w:szCs w:val="24"/>
                <w:lang w:val="fr-FR"/>
              </w:rPr>
              <w:t xml:space="preserve"> $4,419.35 </w:t>
            </w:r>
          </w:p>
        </w:tc>
      </w:tr>
      <w:tr w:rsidR="00C86E3C" w:rsidRPr="00C86E3C" w:rsidTr="00C86E3C">
        <w:trPr>
          <w:trHeight w:val="296"/>
        </w:trPr>
        <w:tc>
          <w:tcPr>
            <w:tcW w:w="2552" w:type="dxa"/>
            <w:tcBorders>
              <w:top w:val="nil"/>
              <w:left w:val="single" w:sz="4" w:space="0" w:color="auto"/>
              <w:bottom w:val="single" w:sz="4" w:space="0" w:color="auto"/>
              <w:right w:val="single" w:sz="4" w:space="0" w:color="auto"/>
            </w:tcBorders>
            <w:vAlign w:val="center"/>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eastAsia="fr-FR"/>
              </w:rPr>
            </w:pPr>
            <w:r w:rsidRPr="00C86E3C">
              <w:rPr>
                <w:rFonts w:ascii="Times New Roman" w:eastAsia="Times New Roman" w:hAnsi="Times New Roman" w:cs="Times New Roman"/>
                <w:b/>
                <w:bCs/>
                <w:color w:val="000000"/>
                <w:sz w:val="24"/>
                <w:szCs w:val="24"/>
                <w:lang w:eastAsia="fr-FR"/>
              </w:rPr>
              <w:t>Number of interventions needed to pay back the pharmacist's salary*</w:t>
            </w:r>
          </w:p>
        </w:tc>
        <w:tc>
          <w:tcPr>
            <w:tcW w:w="311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C86E3C" w:rsidRPr="00C86E3C" w:rsidRDefault="00C86E3C" w:rsidP="00C86E3C">
            <w:pPr>
              <w:spacing w:after="0" w:line="36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6.59</w:t>
            </w:r>
          </w:p>
        </w:tc>
        <w:tc>
          <w:tcPr>
            <w:tcW w:w="2977" w:type="dxa"/>
            <w:gridSpan w:val="2"/>
            <w:tcBorders>
              <w:top w:val="single" w:sz="4" w:space="0" w:color="auto"/>
              <w:left w:val="nil"/>
              <w:bottom w:val="single" w:sz="4" w:space="0" w:color="auto"/>
              <w:right w:val="single" w:sz="4" w:space="0" w:color="000000"/>
            </w:tcBorders>
            <w:shd w:val="clear" w:color="000000" w:fill="F2F2F2"/>
            <w:noWrap/>
            <w:vAlign w:val="bottom"/>
            <w:hideMark/>
          </w:tcPr>
          <w:p w:rsidR="00C86E3C" w:rsidRPr="00C86E3C" w:rsidRDefault="00C86E3C" w:rsidP="00C86E3C">
            <w:pPr>
              <w:spacing w:after="0" w:line="36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9.41</w:t>
            </w:r>
          </w:p>
        </w:tc>
        <w:tc>
          <w:tcPr>
            <w:tcW w:w="2977"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C86E3C" w:rsidRPr="00C86E3C" w:rsidRDefault="00C86E3C" w:rsidP="00C86E3C">
            <w:pPr>
              <w:spacing w:after="0" w:line="36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8.57</w:t>
            </w:r>
          </w:p>
        </w:tc>
        <w:tc>
          <w:tcPr>
            <w:tcW w:w="2835" w:type="dxa"/>
            <w:gridSpan w:val="2"/>
            <w:tcBorders>
              <w:top w:val="nil"/>
              <w:left w:val="nil"/>
              <w:bottom w:val="single" w:sz="4" w:space="0" w:color="auto"/>
              <w:right w:val="single" w:sz="4" w:space="0" w:color="auto"/>
            </w:tcBorders>
            <w:shd w:val="clear" w:color="auto" w:fill="F2F2F2"/>
            <w:noWrap/>
            <w:vAlign w:val="bottom"/>
            <w:hideMark/>
          </w:tcPr>
          <w:p w:rsidR="00C86E3C" w:rsidRPr="00C86E3C" w:rsidRDefault="00C86E3C" w:rsidP="00C86E3C">
            <w:pPr>
              <w:spacing w:after="0" w:line="36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12.24</w:t>
            </w:r>
          </w:p>
        </w:tc>
      </w:tr>
      <w:tr w:rsidR="00C86E3C" w:rsidRPr="00C86E3C" w:rsidTr="00C86E3C">
        <w:trPr>
          <w:trHeight w:val="370"/>
        </w:trPr>
        <w:tc>
          <w:tcPr>
            <w:tcW w:w="2552" w:type="dxa"/>
            <w:tcBorders>
              <w:top w:val="nil"/>
              <w:left w:val="single" w:sz="4" w:space="0" w:color="auto"/>
              <w:bottom w:val="single" w:sz="4" w:space="0" w:color="auto"/>
              <w:right w:val="single" w:sz="4" w:space="0" w:color="auto"/>
            </w:tcBorders>
            <w:vAlign w:val="center"/>
          </w:tcPr>
          <w:p w:rsidR="00C86E3C" w:rsidRPr="00C86E3C" w:rsidRDefault="00C86E3C" w:rsidP="00C86E3C">
            <w:pPr>
              <w:spacing w:after="0" w:line="240" w:lineRule="auto"/>
              <w:rPr>
                <w:rFonts w:ascii="Times New Roman" w:eastAsia="Times New Roman" w:hAnsi="Times New Roman" w:cs="Times New Roman"/>
                <w:b/>
                <w:bCs/>
                <w:color w:val="000000"/>
                <w:sz w:val="24"/>
                <w:szCs w:val="24"/>
                <w:lang w:val="fr-FR" w:eastAsia="fr-FR"/>
              </w:rPr>
            </w:pPr>
            <w:r w:rsidRPr="00C86E3C">
              <w:rPr>
                <w:rFonts w:ascii="Times New Roman" w:eastAsia="Times New Roman" w:hAnsi="Times New Roman" w:cs="Times New Roman"/>
                <w:b/>
                <w:bCs/>
                <w:color w:val="000000"/>
                <w:sz w:val="24"/>
                <w:szCs w:val="24"/>
                <w:lang w:val="fr-FR" w:eastAsia="fr-FR"/>
              </w:rPr>
              <w:t xml:space="preserve">Return on </w:t>
            </w:r>
            <w:proofErr w:type="spellStart"/>
            <w:r w:rsidRPr="00C86E3C">
              <w:rPr>
                <w:rFonts w:ascii="Times New Roman" w:eastAsia="Times New Roman" w:hAnsi="Times New Roman" w:cs="Times New Roman"/>
                <w:b/>
                <w:bCs/>
                <w:color w:val="000000"/>
                <w:sz w:val="24"/>
                <w:szCs w:val="24"/>
                <w:lang w:val="fr-FR" w:eastAsia="fr-FR"/>
              </w:rPr>
              <w:t>investment</w:t>
            </w:r>
            <w:proofErr w:type="spellEnd"/>
            <w:r w:rsidRPr="00C86E3C">
              <w:rPr>
                <w:rFonts w:ascii="Times New Roman" w:eastAsia="Times New Roman" w:hAnsi="Times New Roman" w:cs="Times New Roman"/>
                <w:b/>
                <w:bCs/>
                <w:color w:val="000000"/>
                <w:sz w:val="24"/>
                <w:szCs w:val="24"/>
                <w:lang w:val="fr-FR" w:eastAsia="fr-FR"/>
              </w:rPr>
              <w:t>**</w:t>
            </w:r>
          </w:p>
        </w:tc>
        <w:tc>
          <w:tcPr>
            <w:tcW w:w="311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2.73</w:t>
            </w:r>
          </w:p>
        </w:tc>
        <w:tc>
          <w:tcPr>
            <w:tcW w:w="2977" w:type="dxa"/>
            <w:gridSpan w:val="2"/>
            <w:tcBorders>
              <w:top w:val="single" w:sz="4" w:space="0" w:color="auto"/>
              <w:left w:val="nil"/>
              <w:bottom w:val="single" w:sz="4" w:space="0" w:color="auto"/>
              <w:right w:val="single" w:sz="4" w:space="0" w:color="000000"/>
            </w:tcBorders>
            <w:shd w:val="clear" w:color="000000" w:fill="F2F2F2"/>
            <w:noWrap/>
            <w:vAlign w:val="bottom"/>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1.91</w:t>
            </w:r>
          </w:p>
        </w:tc>
        <w:tc>
          <w:tcPr>
            <w:tcW w:w="2977"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2.10</w:t>
            </w:r>
          </w:p>
        </w:tc>
        <w:tc>
          <w:tcPr>
            <w:tcW w:w="2835" w:type="dxa"/>
            <w:gridSpan w:val="2"/>
            <w:tcBorders>
              <w:top w:val="nil"/>
              <w:left w:val="nil"/>
              <w:bottom w:val="single" w:sz="4" w:space="0" w:color="auto"/>
              <w:right w:val="single" w:sz="4" w:space="0" w:color="auto"/>
            </w:tcBorders>
            <w:shd w:val="clear" w:color="auto" w:fill="F2F2F2"/>
            <w:noWrap/>
            <w:vAlign w:val="bottom"/>
            <w:hideMark/>
          </w:tcPr>
          <w:p w:rsidR="00C86E3C" w:rsidRPr="00C86E3C" w:rsidRDefault="00C86E3C" w:rsidP="00C86E3C">
            <w:pPr>
              <w:spacing w:after="0" w:line="240" w:lineRule="auto"/>
              <w:jc w:val="center"/>
              <w:rPr>
                <w:rFonts w:ascii="Times New Roman" w:eastAsia="Times New Roman" w:hAnsi="Times New Roman" w:cs="Times New Roman"/>
                <w:b/>
                <w:bCs/>
                <w:color w:val="000000"/>
                <w:sz w:val="24"/>
                <w:szCs w:val="24"/>
                <w:lang w:val="fr-FR" w:eastAsia="fr-FR"/>
              </w:rPr>
            </w:pPr>
            <w:r w:rsidRPr="00C86E3C">
              <w:rPr>
                <w:rFonts w:ascii="Times New Roman" w:eastAsia="Calibri" w:hAnsi="Times New Roman" w:cs="Times New Roman"/>
                <w:b/>
                <w:bCs/>
                <w:color w:val="000000"/>
                <w:sz w:val="24"/>
                <w:szCs w:val="24"/>
                <w:lang w:val="fr-FR"/>
              </w:rPr>
              <w:t>1.47</w:t>
            </w:r>
          </w:p>
        </w:tc>
      </w:tr>
    </w:tbl>
    <w:p w:rsidR="00C86E3C" w:rsidRDefault="00C86E3C" w:rsidP="00C86E3C">
      <w:pPr>
        <w:spacing w:after="0" w:line="240" w:lineRule="auto"/>
        <w:rPr>
          <w:rFonts w:ascii="Times New Roman" w:eastAsia="Calibri" w:hAnsi="Times New Roman" w:cs="Times New Roman"/>
          <w:i/>
          <w:iCs/>
          <w:sz w:val="24"/>
          <w:szCs w:val="24"/>
        </w:rPr>
      </w:pPr>
    </w:p>
    <w:p w:rsidR="00C86E3C" w:rsidRDefault="00C86E3C" w:rsidP="00C86E3C">
      <w:pPr>
        <w:spacing w:after="0" w:line="240" w:lineRule="auto"/>
        <w:rPr>
          <w:rFonts w:ascii="Times New Roman" w:eastAsia="Calibri" w:hAnsi="Times New Roman" w:cs="Times New Roman"/>
          <w:i/>
          <w:iCs/>
          <w:sz w:val="24"/>
          <w:szCs w:val="24"/>
        </w:rPr>
      </w:pPr>
    </w:p>
    <w:p w:rsidR="00C86E3C" w:rsidRDefault="00C86E3C" w:rsidP="00C86E3C">
      <w:pPr>
        <w:spacing w:after="0" w:line="240" w:lineRule="auto"/>
        <w:rPr>
          <w:rFonts w:ascii="Times New Roman" w:eastAsia="Calibri" w:hAnsi="Times New Roman" w:cs="Times New Roman"/>
          <w:i/>
          <w:iCs/>
          <w:sz w:val="24"/>
          <w:szCs w:val="24"/>
        </w:rPr>
      </w:pPr>
    </w:p>
    <w:p w:rsidR="00C86E3C" w:rsidRPr="00C86E3C" w:rsidRDefault="00C86E3C" w:rsidP="00C86E3C">
      <w:pPr>
        <w:spacing w:after="0" w:line="240" w:lineRule="auto"/>
        <w:rPr>
          <w:rFonts w:ascii="Times New Roman" w:eastAsia="Calibri" w:hAnsi="Times New Roman" w:cs="Times New Roman"/>
          <w:i/>
          <w:iCs/>
          <w:sz w:val="24"/>
          <w:szCs w:val="24"/>
        </w:rPr>
      </w:pPr>
      <w:r w:rsidRPr="00C86E3C">
        <w:rPr>
          <w:rFonts w:ascii="Times New Roman" w:eastAsia="Calibri" w:hAnsi="Times New Roman" w:cs="Times New Roman"/>
          <w:i/>
          <w:iCs/>
          <w:sz w:val="24"/>
          <w:szCs w:val="24"/>
        </w:rPr>
        <w:t>Prices are expressed in $CAD.</w:t>
      </w:r>
    </w:p>
    <w:p w:rsidR="00C86E3C" w:rsidRPr="00C86E3C" w:rsidRDefault="00C86E3C" w:rsidP="00C86E3C">
      <w:pPr>
        <w:spacing w:after="0" w:line="240" w:lineRule="auto"/>
        <w:rPr>
          <w:rFonts w:ascii="Times New Roman" w:eastAsia="Calibri" w:hAnsi="Times New Roman" w:cs="Times New Roman"/>
          <w:i/>
          <w:iCs/>
          <w:sz w:val="24"/>
          <w:szCs w:val="24"/>
        </w:rPr>
      </w:pPr>
      <w:r w:rsidRPr="00C86E3C">
        <w:rPr>
          <w:rFonts w:ascii="Times New Roman" w:eastAsia="Calibri" w:hAnsi="Times New Roman" w:cs="Times New Roman"/>
          <w:i/>
          <w:iCs/>
          <w:sz w:val="24"/>
          <w:szCs w:val="24"/>
        </w:rPr>
        <w:t xml:space="preserve">* Corresponds to the break-even point, the minimum number of interventions at which the project becomes profitable. That is to say the moment from which the sum of savings covers the salary of the pharmacist. </w:t>
      </w:r>
    </w:p>
    <w:p w:rsidR="00C86E3C" w:rsidRPr="00C86E3C" w:rsidRDefault="00C86E3C" w:rsidP="00C86E3C">
      <w:pPr>
        <w:spacing w:after="0" w:line="240" w:lineRule="auto"/>
        <w:rPr>
          <w:rFonts w:ascii="Times New Roman" w:eastAsia="Calibri" w:hAnsi="Times New Roman" w:cs="Times New Roman"/>
          <w:i/>
          <w:iCs/>
          <w:sz w:val="24"/>
          <w:szCs w:val="24"/>
        </w:rPr>
      </w:pPr>
      <w:r w:rsidRPr="00C86E3C">
        <w:rPr>
          <w:rFonts w:ascii="Times New Roman" w:eastAsia="Calibri" w:hAnsi="Times New Roman" w:cs="Times New Roman"/>
          <w:i/>
          <w:iCs/>
          <w:sz w:val="24"/>
          <w:szCs w:val="24"/>
        </w:rPr>
        <w:t>**The return on investment (ROI) is the ratio between the amount of money saved and the amount initially invested.</w:t>
      </w:r>
    </w:p>
    <w:p w:rsidR="00C86E3C" w:rsidRPr="00C86E3C" w:rsidRDefault="00C86E3C" w:rsidP="00C86E3C">
      <w:pPr>
        <w:spacing w:after="0" w:line="240" w:lineRule="auto"/>
        <w:jc w:val="both"/>
        <w:rPr>
          <w:rFonts w:ascii="Times New Roman" w:eastAsia="Calibri" w:hAnsi="Times New Roman" w:cs="Times New Roman"/>
          <w:i/>
          <w:iCs/>
          <w:sz w:val="24"/>
          <w:szCs w:val="24"/>
        </w:rPr>
      </w:pPr>
    </w:p>
    <w:p w:rsidR="005617C5" w:rsidRDefault="005617C5"/>
    <w:sectPr w:rsidR="005617C5" w:rsidSect="00C86E3C">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E3C"/>
    <w:rsid w:val="005617C5"/>
    <w:rsid w:val="00C86E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8EEB70-1C39-4B95-90FA-8DD54DB7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Jameason</dc:creator>
  <cp:keywords/>
  <dc:description/>
  <cp:lastModifiedBy>Cameron, Jameason</cp:lastModifiedBy>
  <cp:revision>1</cp:revision>
  <dcterms:created xsi:type="dcterms:W3CDTF">2023-03-20T15:42:00Z</dcterms:created>
  <dcterms:modified xsi:type="dcterms:W3CDTF">2023-03-20T15:47:00Z</dcterms:modified>
</cp:coreProperties>
</file>